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C7" w:rsidRDefault="00304EF7" w:rsidP="00304EF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de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de 2021</w:t>
      </w:r>
    </w:p>
    <w:p w:rsidR="00304EF7" w:rsidRDefault="00304EF7" w:rsidP="00C23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304EF7" w:rsidRDefault="00304EF7" w:rsidP="00C23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ED63C7" w:rsidRDefault="00467D5C" w:rsidP="00C23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A l’atenció</w:t>
      </w:r>
      <w:r w:rsidR="00086AB0" w:rsidRPr="00467D5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de</w:t>
      </w: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l</w:t>
      </w:r>
      <w:r w:rsidR="00086AB0" w:rsidRPr="00467D5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Departament de Responsabilitat</w:t>
      </w:r>
      <w:r w:rsidR="00086AB0" w:rsidRPr="00467D5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Social Corporativa</w:t>
      </w:r>
      <w:r w:rsidR="00304EF7">
        <w:rPr>
          <w:rFonts w:ascii="Calibri" w:eastAsia="Calibri" w:hAnsi="Calibri" w:cs="Calibri"/>
          <w:color w:val="000000"/>
          <w:sz w:val="21"/>
          <w:szCs w:val="21"/>
          <w:lang w:val="ca-ES"/>
        </w:rPr>
        <w:t>,</w:t>
      </w:r>
    </w:p>
    <w:p w:rsidR="00C23D3F" w:rsidRPr="00467D5C" w:rsidRDefault="00C23D3F" w:rsidP="00C23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</w:p>
    <w:p w:rsidR="00D2609C" w:rsidRDefault="00480D7F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bookmarkStart w:id="0" w:name="_Hlk75178752"/>
      <w:bookmarkStart w:id="1" w:name="_Hlk75179394"/>
      <w:r>
        <w:rPr>
          <w:rFonts w:ascii="Calibri" w:eastAsia="Calibri" w:hAnsi="Calibri" w:cs="Calibri"/>
          <w:color w:val="000000"/>
          <w:sz w:val="21"/>
          <w:szCs w:val="21"/>
        </w:rPr>
        <w:t>Jo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</w:t>
      </w:r>
      <w:r w:rsidRPr="00091048"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amb</w:t>
      </w:r>
      <w:proofErr w:type="spellEnd"/>
      <w:r w:rsidRPr="00091048">
        <w:rPr>
          <w:rFonts w:ascii="Calibri" w:eastAsia="Calibri" w:hAnsi="Calibri" w:cs="Calibri"/>
          <w:color w:val="000000"/>
          <w:sz w:val="21"/>
          <w:szCs w:val="21"/>
        </w:rPr>
        <w:t xml:space="preserve"> DNI </w:t>
      </w:r>
      <w:r w:rsidRPr="00091048"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               </w:t>
      </w:r>
      <w:r w:rsidRPr="00091048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bookmarkEnd w:id="0"/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</w:t>
      </w:r>
      <w:bookmarkEnd w:id="1"/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>en condició</w:t>
      </w:r>
      <w:r w:rsidR="00086AB0" w:rsidRPr="00467D5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de </w:t>
      </w:r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>client/a del Banc</w:t>
      </w:r>
      <w:r w:rsidR="00086AB0" w:rsidRPr="00467D5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Sabadell, </w:t>
      </w:r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em dirigeixo a vostès per manifestar-los el meu complet desacord amb les polítiques d’inversió i finançament que s’han anat desenvolupat en empreses d’armament durant els darrers anys. Una queixa que no és nova per a vostès, donat que és objecte de denúncia des de fa anys de la Campanya Banca Armada, promoguda pel Centre Delàs d’Estudis per la Pau, SETEM, Justícia i Pau, l’Observatori del Deute en la Globalització, FETS, </w:t>
      </w:r>
      <w:r>
        <w:rPr>
          <w:rFonts w:ascii="Calibri" w:eastAsia="Calibri" w:hAnsi="Calibri" w:cs="Calibri"/>
          <w:color w:val="000000"/>
          <w:sz w:val="21"/>
          <w:szCs w:val="21"/>
        </w:rPr>
        <w:t>Alternativa Antimilitarista-Movimiento de Objeción de Conciencia</w:t>
      </w:r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, Col·lectiu RETS, la Fundación Novessendes i la Fundación </w:t>
      </w:r>
      <w:proofErr w:type="spellStart"/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>Finanzas</w:t>
      </w:r>
      <w:proofErr w:type="spellEnd"/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</w:t>
      </w:r>
      <w:proofErr w:type="spellStart"/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>Éticas</w:t>
      </w:r>
      <w:proofErr w:type="spellEnd"/>
      <w:r w:rsidR="00D2609C">
        <w:rPr>
          <w:rFonts w:ascii="Calibri" w:eastAsia="Calibri" w:hAnsi="Calibri" w:cs="Calibri"/>
          <w:color w:val="000000"/>
          <w:sz w:val="21"/>
          <w:szCs w:val="21"/>
          <w:lang w:val="ca-ES"/>
        </w:rPr>
        <w:t>.</w:t>
      </w:r>
    </w:p>
    <w:p w:rsidR="000A30B2" w:rsidRDefault="00D2609C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En diverses ocasions, el Sr. Oliu ha assegurat que “el Banc Sabadell no inverteix en instruments de capital d’empreses dedicades a la fabricació o distribució d’armament” i que “disposa d’una Política específica de restriccions al finançament</w:t>
      </w:r>
      <w:r w:rsidR="000A30B2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i inversió en les activitats d’aquest sector”. Tanmateix, a la base de dades de la banca armada del Centre Delàs, d’Estudis per la Pau </w:t>
      </w:r>
      <w:r w:rsidR="000A30B2" w:rsidRPr="00E164FF">
        <w:rPr>
          <w:rFonts w:ascii="Calibri" w:eastAsia="Calibri" w:hAnsi="Calibri" w:cs="Calibri"/>
          <w:color w:val="000000"/>
          <w:sz w:val="21"/>
          <w:szCs w:val="21"/>
          <w:lang w:val="ca-ES"/>
        </w:rPr>
        <w:t>(</w:t>
      </w:r>
      <w:hyperlink r:id="rId5" w:history="1">
        <w:r w:rsidR="00C23D3F">
          <w:rPr>
            <w:rStyle w:val="Hipervnculo"/>
            <w:rFonts w:ascii="Calibri" w:hAnsi="Calibri"/>
            <w:sz w:val="21"/>
            <w:szCs w:val="21"/>
            <w:lang w:val="ca-ES"/>
          </w:rPr>
          <w:t>http://database.centredelas.org</w:t>
        </w:r>
      </w:hyperlink>
      <w:r w:rsidR="00C23D3F" w:rsidRPr="00B35DD9">
        <w:rPr>
          <w:rFonts w:ascii="Calibri" w:eastAsia="Calibri" w:hAnsi="Calibri" w:cs="Calibri"/>
          <w:color w:val="000000"/>
          <w:sz w:val="21"/>
          <w:szCs w:val="21"/>
          <w:lang w:val="ca-ES"/>
        </w:rPr>
        <w:t>)</w:t>
      </w:r>
      <w:r w:rsidR="000A30B2">
        <w:rPr>
          <w:rFonts w:ascii="Calibri" w:eastAsia="Calibri" w:hAnsi="Calibri" w:cs="Calibri"/>
          <w:color w:val="000000"/>
          <w:sz w:val="21"/>
          <w:szCs w:val="21"/>
          <w:lang w:val="ca-ES"/>
        </w:rPr>
        <w:t>, es pot comprovar que sí que inverteixen en empreses dedicades a la fabricació o distribució d’armament, com comentaré a continuació:</w:t>
      </w:r>
      <w:bookmarkStart w:id="2" w:name="_heading=h.gjdgxs" w:colFirst="0" w:colLast="0"/>
      <w:bookmarkEnd w:id="2"/>
    </w:p>
    <w:p w:rsidR="000A30B2" w:rsidRDefault="000A30B2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En primer lloc, durant el període 2014-2019, el Banc Sabadell va invertir més de 191 milions de dòlars en quatre empreses relacionades amb el negoci de la guerra: AECOM, MAXAM, General Dynamics i</w:t>
      </w:r>
      <w:r w:rsidRPr="00467D5C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Raytheon Technologies</w:t>
      </w: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. És molt probable que les empreses d’armament que vostès financen siguin responsables de la mort de persones civils innocents. Parlem de les inversions a General Dynamics i a Raytheon Technologies, empreses que exporten el seu armament a l’Aràbia Saudita i els Emirats Àrabs (EAU), principals contendents militars de la guerra a</w:t>
      </w:r>
      <w:r w:rsidR="00B77AE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l Iemen, un dels conflictes armats </w:t>
      </w:r>
      <w:r w:rsidR="00B77AE6" w:rsidRPr="00C047E5">
        <w:rPr>
          <w:rFonts w:ascii="Calibri" w:eastAsia="Calibri" w:hAnsi="Calibri" w:cs="Calibri"/>
          <w:color w:val="000000"/>
          <w:sz w:val="21"/>
          <w:szCs w:val="21"/>
          <w:lang w:val="ca-ES"/>
        </w:rPr>
        <w:t>més sagnants i infames contra</w:t>
      </w:r>
      <w:r w:rsidR="00B77AE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la població civil.</w:t>
      </w:r>
    </w:p>
    <w:p w:rsidR="000A30B2" w:rsidRDefault="005B5FE5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D’una banda</w:t>
      </w:r>
      <w:r w:rsidR="00326F29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, General Dynamics ha </w:t>
      </w:r>
      <w:r w:rsidR="00326F29" w:rsidRPr="005657EF">
        <w:rPr>
          <w:rFonts w:ascii="Calibri" w:eastAsia="Calibri" w:hAnsi="Calibri" w:cs="Calibri"/>
          <w:color w:val="000000"/>
          <w:sz w:val="21"/>
          <w:szCs w:val="21"/>
          <w:lang w:val="ca-ES"/>
        </w:rPr>
        <w:t>venut carros de combat dels models</w:t>
      </w:r>
      <w:r w:rsidR="00326F29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M-1A2S i LAV-700, encarregats </w:t>
      </w: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l’any 2014 i que es van exportar parcialment a l’Aràbia Saudita durant l’any 2019. </w:t>
      </w:r>
    </w:p>
    <w:p w:rsidR="005B5FE5" w:rsidRPr="003B68F6" w:rsidRDefault="005B5FE5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De l’altra, durant els darrers anys Raytheon Technologies ha fabricat bombes guiades que han estat exportades tant a </w:t>
      </w:r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l’Aràbia Saudita com als Emirats Àrabs. Aquesta és l’única empresa que ven el model GBU-12 </w:t>
      </w:r>
      <w:proofErr w:type="spellStart"/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Paveway</w:t>
      </w:r>
      <w:proofErr w:type="spellEnd"/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a altres països que no són es Estats Units. Segons l’informe </w:t>
      </w:r>
      <w:r w:rsidR="001E5E09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emès el gener de 2017 pel Panel d’Experts sobre el Iemen i presentat al Consell de Seguretat de l’ONU, es van llançar bombes d’aquest mateix model en els atacs a l’hospital de </w:t>
      </w:r>
      <w:proofErr w:type="spellStart"/>
      <w:r w:rsidR="001E5E09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Hajjah</w:t>
      </w:r>
      <w:proofErr w:type="spellEnd"/>
      <w:r w:rsidR="001E5E09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el 15 d’agost de 2016 i el 8 d’octubre del mateix any sobre un funeral civil a Sana’a. A l’atac a l’hospital van morir 19 persones i 24 van resultar ferides, mentre que a l’atac al funeral civil van perdre la vida 32 persones i 695 van resultar ferides. L’any 2019 Raytheon Technologies va rebre l’encàrrec de fabricar 50.000 noves unitats d’aquest model de bomba guiada per a l’Aràbia Saudita.</w:t>
      </w:r>
    </w:p>
    <w:p w:rsidR="002D6137" w:rsidRPr="003B68F6" w:rsidRDefault="002D6137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Una altra qüestió que vostès asseguren és que “els valors de la transparència i l’actuació ètica i socialment responsable formen part de la seva cultura d’empresa”. No obstant això, l’informe </w:t>
      </w:r>
      <w:hyperlink r:id="rId6"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Shorting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our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security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: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Financing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the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companies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that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make</w:t>
        </w:r>
        <w:proofErr w:type="spellEnd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 xml:space="preserve"> nuclear </w:t>
        </w:r>
        <w:proofErr w:type="spellStart"/>
        <w:r w:rsidRPr="003B68F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ca-ES"/>
          </w:rPr>
          <w:t>weapons</w:t>
        </w:r>
        <w:proofErr w:type="spellEnd"/>
      </w:hyperlink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, publicat per PAX, </w:t>
      </w:r>
      <w:proofErr w:type="spellStart"/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Profundo</w:t>
      </w:r>
      <w:proofErr w:type="spellEnd"/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i ICAN revela com han donat el seu suport financer a AECOM i a la ja mencionada General Dynamics, ambdues relacionades amb la fabricació d’armament nuclear.</w:t>
      </w:r>
    </w:p>
    <w:p w:rsidR="002D6137" w:rsidRPr="003B68F6" w:rsidRDefault="002D6137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L’any 2019 General Dynamics va tancar el contracte de construcció naval militar més gran </w:t>
      </w:r>
      <w:r w:rsidR="000A2D05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de la història, un acord de 22 mil milions de dòlars per a la construcció de nou submarins nuclears. L’adjudicació, emesa a la filial General Dynamics Electric </w:t>
      </w:r>
      <w:proofErr w:type="spellStart"/>
      <w:r w:rsidR="000A2D05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Boat</w:t>
      </w:r>
      <w:proofErr w:type="spellEnd"/>
      <w:r w:rsidR="000A2D05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, és per a un cinquè lot de submarins d’ata</w:t>
      </w:r>
      <w:r w:rsidR="000842A6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c</w:t>
      </w:r>
      <w:r w:rsidR="000A2D05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ràpid, amb lliuraments programats entre l’any 2015 i 2019. La Marina dels Estats Units ja compta amb 18 d’aquests submarins de classe Virginia, però vol arribar a disposar de 40 a la seva flota. Només entre 2017 i 2019, el Banc Sabadell va destinar més de 73 milions de dòlars a AECOM, que treballa al Laboratori Nacional</w:t>
      </w:r>
      <w:r w:rsidR="000842A6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</w:t>
      </w:r>
      <w:proofErr w:type="spellStart"/>
      <w:r w:rsidR="000842A6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Lawrence</w:t>
      </w:r>
      <w:proofErr w:type="spellEnd"/>
      <w:r w:rsidR="000842A6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</w:t>
      </w:r>
      <w:proofErr w:type="spellStart"/>
      <w:r w:rsidR="000842A6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Livermore</w:t>
      </w:r>
      <w:proofErr w:type="spellEnd"/>
      <w:r w:rsidR="000842A6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, on participa en la investigació, el disseny, el desenvolupament i la producció d’armes nuclears, que inclou el programa d’extensió de vida de les bombes nuclears B-61 i de l’ogiva nuclear W80-1 per míssils de creuer llançats des de l’aire.</w:t>
      </w:r>
    </w:p>
    <w:p w:rsidR="00781AE9" w:rsidRDefault="000842A6" w:rsidP="00C23D3F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lastRenderedPageBreak/>
        <w:t xml:space="preserve">Vostès són conscients </w:t>
      </w:r>
      <w:r w:rsidR="00D9757B" w:rsidRPr="003B68F6">
        <w:rPr>
          <w:rFonts w:ascii="Calibri" w:eastAsia="Calibri" w:hAnsi="Calibri" w:cs="Calibri"/>
          <w:color w:val="000000"/>
          <w:sz w:val="21"/>
          <w:szCs w:val="21"/>
          <w:lang w:val="ca-ES"/>
        </w:rPr>
        <w:t>que l’armament nuclear és el més perillós i letal mai dissenyat per a</w:t>
      </w:r>
      <w:r w:rsidR="00D9757B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totes les formes de vida, presents i futures. I també sabran que el passat 22 de gener va entrar en vigor el Tractat de Prohibició d’Armes Nuclears, ratificat per 54 països i signat per 86. Segurament ja hauran pensat de quina manera els afecta l’entrada en vigor d’aquest tractat i com adaptar-se a la nova situació. Almenys això seria l’esperat, donat el seu interès manifest en complir les normes i en establir</w:t>
      </w:r>
      <w:r w:rsidR="00781AE9"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 límits moralment acceptables en les seves inversions. Tanmateix, les seves inversions a empreses fabricants d’armament nuclear perduren.</w:t>
      </w:r>
    </w:p>
    <w:p w:rsidR="00781AE9" w:rsidRDefault="00781AE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>Per desgràcia, encara hi ha desenes de conflictes armats i tensions internacionals al món que s’alimenten del militarisme i la despesa desorbitada en armament. Vostès creuen que és ètic finançar les indústries que fan de la guerra i el militarisme el seu negoci? De veritat val la pena?</w:t>
      </w:r>
    </w:p>
    <w:p w:rsidR="00781AE9" w:rsidRDefault="00781AE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ca-ES"/>
        </w:rPr>
        <w:t xml:space="preserve">Com a client/a del Banc Sabadell </w:t>
      </w:r>
      <w:r w:rsidR="00370830" w:rsidRPr="00370830">
        <w:rPr>
          <w:rFonts w:ascii="Calibri" w:hAnsi="Calibri" w:cs="Calibri"/>
          <w:color w:val="000000"/>
          <w:sz w:val="21"/>
          <w:szCs w:val="21"/>
          <w:lang w:val="ca-ES"/>
        </w:rPr>
        <w:t>sento una gran incomoditat i un particular disgust</w:t>
      </w:r>
      <w:r w:rsidR="00370830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975A0A">
        <w:rPr>
          <w:rFonts w:ascii="Calibri" w:eastAsia="Calibri" w:hAnsi="Calibri" w:cs="Calibri"/>
          <w:color w:val="000000"/>
          <w:sz w:val="21"/>
          <w:szCs w:val="21"/>
          <w:lang w:val="ca-ES"/>
        </w:rPr>
        <w:t>en relació a les seves pràctiques d’inversió i finançament. Agraeixo per endavant la seva atenció, però, no només vull que m’escoltin, sinó que també deixin d’invertir i treure rèdits del negoci de la guerra.</w:t>
      </w:r>
    </w:p>
    <w:p w:rsidR="00A80068" w:rsidRPr="00E01AD9" w:rsidRDefault="00A80068" w:rsidP="00A8006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sz w:val="21"/>
          <w:szCs w:val="21"/>
          <w:lang w:val="ca-ES"/>
        </w:rPr>
      </w:pPr>
      <w:r w:rsidRPr="00E01AD9">
        <w:rPr>
          <w:rFonts w:ascii="Calibri" w:eastAsia="Calibri" w:hAnsi="Calibri" w:cs="Calibri"/>
          <w:sz w:val="21"/>
          <w:szCs w:val="21"/>
          <w:lang w:val="ca-ES"/>
        </w:rPr>
        <w:t>Molt cordialment,</w:t>
      </w:r>
    </w:p>
    <w:p w:rsidR="00A80068" w:rsidRPr="00E01AD9" w:rsidRDefault="00A80068" w:rsidP="00A8006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sz w:val="21"/>
          <w:szCs w:val="21"/>
          <w:lang w:val="ca-ES"/>
        </w:rPr>
      </w:pPr>
    </w:p>
    <w:p w:rsidR="00A80068" w:rsidRPr="00E01AD9" w:rsidRDefault="00A80068" w:rsidP="00A800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  <w:r w:rsidRPr="00E01AD9">
        <w:rPr>
          <w:rFonts w:ascii="Calibri" w:eastAsia="Calibri" w:hAnsi="Calibri" w:cs="Calibri"/>
          <w:sz w:val="21"/>
          <w:szCs w:val="21"/>
          <w:u w:val="single"/>
          <w:lang w:val="ca-ES"/>
        </w:rPr>
        <w:t xml:space="preserve">                                                                           </w:t>
      </w:r>
      <w:r w:rsidRPr="00E01AD9">
        <w:rPr>
          <w:rFonts w:ascii="Calibri" w:eastAsia="Calibri" w:hAnsi="Calibri" w:cs="Calibri"/>
          <w:color w:val="FFFFFF" w:themeColor="background1"/>
          <w:sz w:val="21"/>
          <w:szCs w:val="21"/>
          <w:u w:val="single"/>
          <w:lang w:val="ca-ES"/>
        </w:rPr>
        <w:t>.</w:t>
      </w:r>
    </w:p>
    <w:p w:rsidR="00A80068" w:rsidRPr="00E01AD9" w:rsidRDefault="00A80068" w:rsidP="00A80068">
      <w:pPr>
        <w:pStyle w:val="Cuerpo"/>
        <w:jc w:val="both"/>
        <w:rPr>
          <w:rFonts w:ascii="Calibri" w:hAnsi="Calibri"/>
          <w:sz w:val="21"/>
          <w:szCs w:val="21"/>
          <w:lang w:val="ca-ES"/>
        </w:rPr>
      </w:pPr>
    </w:p>
    <w:p w:rsidR="00ED63C7" w:rsidRDefault="00ED63C7" w:rsidP="008B73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  <w:lang w:val="ca-ES"/>
        </w:rPr>
      </w:pPr>
    </w:p>
    <w:sectPr w:rsidR="00ED63C7" w:rsidSect="008B73AD"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63C7"/>
    <w:rsid w:val="000842A6"/>
    <w:rsid w:val="00086AB0"/>
    <w:rsid w:val="000A2D05"/>
    <w:rsid w:val="000A30B2"/>
    <w:rsid w:val="001E5E09"/>
    <w:rsid w:val="002D6137"/>
    <w:rsid w:val="00304EF7"/>
    <w:rsid w:val="00326F29"/>
    <w:rsid w:val="00370830"/>
    <w:rsid w:val="003B68F6"/>
    <w:rsid w:val="00467D5C"/>
    <w:rsid w:val="00480D7F"/>
    <w:rsid w:val="005657EF"/>
    <w:rsid w:val="0056714E"/>
    <w:rsid w:val="005B5FE5"/>
    <w:rsid w:val="00777882"/>
    <w:rsid w:val="00781AE9"/>
    <w:rsid w:val="008B73AD"/>
    <w:rsid w:val="00975A0A"/>
    <w:rsid w:val="00A73618"/>
    <w:rsid w:val="00A80068"/>
    <w:rsid w:val="00B77AE6"/>
    <w:rsid w:val="00C047E5"/>
    <w:rsid w:val="00C23D3F"/>
    <w:rsid w:val="00D208F0"/>
    <w:rsid w:val="00D2609C"/>
    <w:rsid w:val="00D9757B"/>
    <w:rsid w:val="00E164FF"/>
    <w:rsid w:val="00E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7D"/>
  </w:style>
  <w:style w:type="paragraph" w:styleId="Ttulo1">
    <w:name w:val="heading 1"/>
    <w:basedOn w:val="Normal1"/>
    <w:next w:val="Normal1"/>
    <w:rsid w:val="00ED63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D63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D63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D63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D63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D63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D63C7"/>
  </w:style>
  <w:style w:type="table" w:customStyle="1" w:styleId="TableNormal">
    <w:name w:val="Table Normal"/>
    <w:rsid w:val="00ED6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D63C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36327D"/>
  </w:style>
  <w:style w:type="paragraph" w:customStyle="1" w:styleId="Heading">
    <w:name w:val="Heading"/>
    <w:basedOn w:val="Standard"/>
    <w:next w:val="Textbody"/>
    <w:rsid w:val="003632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6327D"/>
    <w:pPr>
      <w:spacing w:after="140" w:line="288" w:lineRule="auto"/>
    </w:pPr>
  </w:style>
  <w:style w:type="paragraph" w:styleId="Lista">
    <w:name w:val="List"/>
    <w:basedOn w:val="Textbody"/>
    <w:rsid w:val="0036327D"/>
  </w:style>
  <w:style w:type="paragraph" w:styleId="Epgrafe">
    <w:name w:val="caption"/>
    <w:basedOn w:val="Standard"/>
    <w:rsid w:val="003632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327D"/>
    <w:pPr>
      <w:suppressLineNumbers/>
    </w:pPr>
  </w:style>
  <w:style w:type="paragraph" w:customStyle="1" w:styleId="TableContents">
    <w:name w:val="Table Contents"/>
    <w:basedOn w:val="Standard"/>
    <w:rsid w:val="0036327D"/>
    <w:pPr>
      <w:suppressLineNumbers/>
    </w:pPr>
  </w:style>
  <w:style w:type="paragraph" w:customStyle="1" w:styleId="TableHeading">
    <w:name w:val="Table Heading"/>
    <w:basedOn w:val="TableContents"/>
    <w:rsid w:val="0036327D"/>
    <w:pPr>
      <w:jc w:val="center"/>
    </w:pPr>
    <w:rPr>
      <w:b/>
      <w:bCs/>
    </w:rPr>
  </w:style>
  <w:style w:type="character" w:customStyle="1" w:styleId="StrongEmphasis">
    <w:name w:val="Strong Emphasis"/>
    <w:rsid w:val="0036327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90B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B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B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B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B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B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B9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B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6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ED63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63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23D3F"/>
    <w:rPr>
      <w:color w:val="954F72" w:themeColor="followedHyperlink"/>
      <w:u w:val="single"/>
    </w:rPr>
  </w:style>
  <w:style w:type="paragraph" w:customStyle="1" w:styleId="Cuerpo">
    <w:name w:val="Cuerpo"/>
    <w:rsid w:val="00C23D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caarmada.org/images/2019hosweb.pdf" TargetMode="External"/><Relationship Id="rId5" Type="http://schemas.openxmlformats.org/officeDocument/2006/relationships/hyperlink" Target="http://database.centredelas.org/banca-armada-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DfKExcR4+4xpOpEDEUoi3nFow==">AMUW2mUAFlzPaPgkrxnpA0e19OM11nx43HdPIDElpg6NWmNcW1ko2MRJKTHFs1hLEjvMLbLkP4SAtvfTSvRAd+g4zIsHd3+IYWm2j3g3G6CYBGeLfET8JTCoW+lkxxm1ALgkwEYFoEKv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Aragón Ruiz</dc:creator>
  <cp:lastModifiedBy>Usuario de Windows</cp:lastModifiedBy>
  <cp:revision>9</cp:revision>
  <dcterms:created xsi:type="dcterms:W3CDTF">2021-06-15T15:56:00Z</dcterms:created>
  <dcterms:modified xsi:type="dcterms:W3CDTF">2021-06-22T11:47:00Z</dcterms:modified>
</cp:coreProperties>
</file>